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03249" w14:textId="77777777" w:rsidR="00D750AE" w:rsidRDefault="00D750AE" w:rsidP="007C7F73">
      <w:pPr>
        <w:widowControl w:val="0"/>
        <w:autoSpaceDE w:val="0"/>
        <w:autoSpaceDN w:val="0"/>
        <w:adjustRightInd w:val="0"/>
        <w:jc w:val="center"/>
        <w:rPr>
          <w:rFonts w:ascii="Arial" w:hAnsi="Arial" w:cs="Arial"/>
          <w:b/>
          <w:bCs/>
          <w:noProof/>
          <w:color w:val="040505"/>
          <w:sz w:val="32"/>
          <w:szCs w:val="38"/>
        </w:rPr>
      </w:pPr>
    </w:p>
    <w:p w14:paraId="1D0E49F8" w14:textId="3F938EE2" w:rsidR="00021328" w:rsidRDefault="00B245D4" w:rsidP="007C7F73">
      <w:pPr>
        <w:widowControl w:val="0"/>
        <w:autoSpaceDE w:val="0"/>
        <w:autoSpaceDN w:val="0"/>
        <w:adjustRightInd w:val="0"/>
        <w:jc w:val="center"/>
        <w:rPr>
          <w:rFonts w:ascii="Arial" w:hAnsi="Arial" w:cs="Arial"/>
          <w:b/>
          <w:bCs/>
          <w:color w:val="040505"/>
          <w:sz w:val="32"/>
          <w:szCs w:val="38"/>
        </w:rPr>
      </w:pPr>
      <w:r>
        <w:rPr>
          <w:rFonts w:ascii="Arial" w:hAnsi="Arial" w:cs="Arial"/>
          <w:b/>
          <w:bCs/>
          <w:noProof/>
          <w:color w:val="040505"/>
          <w:sz w:val="32"/>
          <w:szCs w:val="38"/>
        </w:rPr>
        <w:t>2020</w:t>
      </w:r>
      <w:r w:rsidR="00163537">
        <w:rPr>
          <w:rFonts w:ascii="Arial" w:hAnsi="Arial" w:cs="Arial"/>
          <w:b/>
          <w:bCs/>
          <w:noProof/>
          <w:color w:val="040505"/>
          <w:sz w:val="32"/>
          <w:szCs w:val="38"/>
        </w:rPr>
        <w:t>-2021</w:t>
      </w:r>
      <w:bookmarkStart w:id="0" w:name="_GoBack"/>
      <w:bookmarkEnd w:id="0"/>
    </w:p>
    <w:p w14:paraId="33AF7650" w14:textId="58B43607" w:rsidR="00424AD2" w:rsidRPr="00AA08BE" w:rsidRDefault="00021328" w:rsidP="007C7F73">
      <w:pPr>
        <w:widowControl w:val="0"/>
        <w:autoSpaceDE w:val="0"/>
        <w:autoSpaceDN w:val="0"/>
        <w:adjustRightInd w:val="0"/>
        <w:jc w:val="center"/>
        <w:rPr>
          <w:rStyle w:val="Hyperlink"/>
          <w:rFonts w:ascii="Arial" w:hAnsi="Arial" w:cs="Arial"/>
          <w:b/>
          <w:bCs/>
          <w:sz w:val="28"/>
          <w:szCs w:val="24"/>
        </w:rPr>
      </w:pPr>
      <w:r>
        <w:rPr>
          <w:rFonts w:ascii="Arial" w:hAnsi="Arial" w:cs="Arial"/>
          <w:b/>
          <w:bCs/>
          <w:color w:val="040505"/>
          <w:sz w:val="32"/>
          <w:szCs w:val="38"/>
        </w:rPr>
        <w:t>Degree Map:</w:t>
      </w:r>
      <w:r w:rsidR="007C7F73">
        <w:rPr>
          <w:rFonts w:ascii="Arial" w:hAnsi="Arial" w:cs="Arial"/>
          <w:b/>
          <w:bCs/>
          <w:color w:val="040505"/>
          <w:sz w:val="32"/>
          <w:szCs w:val="38"/>
        </w:rPr>
        <w:t xml:space="preserve"> </w:t>
      </w:r>
      <w:r w:rsidR="00AA08BE">
        <w:rPr>
          <w:rFonts w:ascii="Arial" w:hAnsi="Arial" w:cs="Arial"/>
          <w:b/>
          <w:bCs/>
          <w:sz w:val="28"/>
          <w:szCs w:val="24"/>
        </w:rPr>
        <w:fldChar w:fldCharType="begin"/>
      </w:r>
      <w:r w:rsidR="00AA08BE">
        <w:rPr>
          <w:rFonts w:ascii="Arial" w:hAnsi="Arial" w:cs="Arial"/>
          <w:b/>
          <w:bCs/>
          <w:sz w:val="28"/>
          <w:szCs w:val="24"/>
        </w:rPr>
        <w:instrText xml:space="preserve"> HYPERLINK "https://www.york.cuny.edu/produce-and-print/contents/bulletin/school-of-arts-and-sciences/behavioral-sciences/political-science-ba" </w:instrText>
      </w:r>
      <w:r w:rsidR="00AA08BE">
        <w:rPr>
          <w:rFonts w:ascii="Arial" w:hAnsi="Arial" w:cs="Arial"/>
          <w:b/>
          <w:bCs/>
          <w:sz w:val="28"/>
          <w:szCs w:val="24"/>
        </w:rPr>
        <w:fldChar w:fldCharType="separate"/>
      </w:r>
      <w:r w:rsidR="00A973A8" w:rsidRPr="00AA08BE">
        <w:rPr>
          <w:rStyle w:val="Hyperlink"/>
          <w:rFonts w:ascii="Arial" w:hAnsi="Arial" w:cs="Arial"/>
          <w:b/>
          <w:bCs/>
          <w:sz w:val="28"/>
          <w:szCs w:val="24"/>
        </w:rPr>
        <w:t xml:space="preserve">Political Science </w:t>
      </w:r>
      <w:r w:rsidR="00543E6C" w:rsidRPr="00AA08BE">
        <w:rPr>
          <w:rStyle w:val="Hyperlink"/>
          <w:rFonts w:ascii="Arial" w:hAnsi="Arial" w:cs="Arial"/>
          <w:b/>
          <w:bCs/>
          <w:sz w:val="28"/>
          <w:szCs w:val="24"/>
        </w:rPr>
        <w:t>(BA)</w:t>
      </w:r>
      <w:r w:rsidR="007C7F73" w:rsidRPr="00AA08BE">
        <w:rPr>
          <w:rStyle w:val="Hyperlink"/>
          <w:rFonts w:ascii="Arial" w:hAnsi="Arial" w:cs="Arial"/>
          <w:b/>
          <w:bCs/>
          <w:sz w:val="28"/>
          <w:szCs w:val="24"/>
        </w:rPr>
        <w:t>:</w:t>
      </w:r>
    </w:p>
    <w:p w14:paraId="3D9E79CC" w14:textId="7A1FC954" w:rsidR="00543E6C" w:rsidRPr="00AA08BE" w:rsidRDefault="009C1E01" w:rsidP="007C7F73">
      <w:pPr>
        <w:widowControl w:val="0"/>
        <w:autoSpaceDE w:val="0"/>
        <w:autoSpaceDN w:val="0"/>
        <w:adjustRightInd w:val="0"/>
        <w:jc w:val="center"/>
        <w:rPr>
          <w:rFonts w:ascii="Arial" w:hAnsi="Arial" w:cs="Arial"/>
          <w:b/>
          <w:sz w:val="28"/>
          <w:szCs w:val="24"/>
        </w:rPr>
      </w:pPr>
      <w:r w:rsidRPr="00AA08BE">
        <w:rPr>
          <w:rStyle w:val="Hyperlink"/>
          <w:rFonts w:ascii="Arial" w:hAnsi="Arial" w:cs="Arial"/>
          <w:b/>
          <w:bCs/>
          <w:sz w:val="28"/>
          <w:szCs w:val="24"/>
        </w:rPr>
        <w:t xml:space="preserve">International Relations, </w:t>
      </w:r>
      <w:r w:rsidR="001E6290" w:rsidRPr="00AA08BE">
        <w:rPr>
          <w:rStyle w:val="Hyperlink"/>
          <w:rFonts w:ascii="Arial" w:hAnsi="Arial" w:cs="Arial"/>
          <w:b/>
          <w:bCs/>
          <w:sz w:val="28"/>
          <w:szCs w:val="24"/>
        </w:rPr>
        <w:t>Diplomacy &amp; Development</w:t>
      </w:r>
      <w:r w:rsidR="00424AD2" w:rsidRPr="00AA08BE">
        <w:rPr>
          <w:rStyle w:val="Hyperlink"/>
          <w:rFonts w:ascii="Arial" w:hAnsi="Arial" w:cs="Arial"/>
          <w:b/>
          <w:bCs/>
          <w:sz w:val="28"/>
          <w:szCs w:val="24"/>
        </w:rPr>
        <w:t xml:space="preserve"> Concentration</w:t>
      </w:r>
      <w:r w:rsidR="00AA08BE">
        <w:rPr>
          <w:rFonts w:ascii="Arial" w:hAnsi="Arial" w:cs="Arial"/>
          <w:b/>
          <w:bCs/>
          <w:sz w:val="28"/>
          <w:szCs w:val="24"/>
        </w:rPr>
        <w:fldChar w:fldCharType="end"/>
      </w:r>
    </w:p>
    <w:p w14:paraId="03B35676" w14:textId="48F6FE98" w:rsidR="00543E6C" w:rsidRPr="004725B0" w:rsidRDefault="00543E6C" w:rsidP="007C7F73">
      <w:pPr>
        <w:widowControl w:val="0"/>
        <w:autoSpaceDE w:val="0"/>
        <w:autoSpaceDN w:val="0"/>
        <w:adjustRightInd w:val="0"/>
        <w:jc w:val="center"/>
        <w:rPr>
          <w:rFonts w:ascii="Arial" w:hAnsi="Arial" w:cs="Arial"/>
          <w:color w:val="040505"/>
          <w:sz w:val="24"/>
          <w:szCs w:val="24"/>
        </w:rPr>
      </w:pPr>
      <w:r w:rsidRPr="004725B0">
        <w:rPr>
          <w:rFonts w:ascii="Arial" w:hAnsi="Arial" w:cs="Arial"/>
          <w:bCs/>
          <w:color w:val="040505"/>
          <w:sz w:val="24"/>
          <w:szCs w:val="24"/>
        </w:rPr>
        <w:t xml:space="preserve">Department of </w:t>
      </w:r>
      <w:r w:rsidR="001C659F" w:rsidRPr="004725B0">
        <w:rPr>
          <w:rFonts w:ascii="Arial" w:hAnsi="Arial" w:cs="Arial"/>
          <w:bCs/>
          <w:color w:val="040505"/>
          <w:sz w:val="24"/>
          <w:szCs w:val="24"/>
        </w:rPr>
        <w:t>Behavioral Sciences</w:t>
      </w:r>
    </w:p>
    <w:p w14:paraId="1208AE0F" w14:textId="0AB87A08"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School of Arts &amp; Sciences</w:t>
      </w:r>
      <w:r w:rsidR="00021328">
        <w:rPr>
          <w:rFonts w:ascii="Arial" w:hAnsi="Arial" w:cs="Arial"/>
          <w:bCs/>
          <w:color w:val="040505"/>
          <w:sz w:val="24"/>
          <w:szCs w:val="24"/>
        </w:rPr>
        <w:t xml:space="preserv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York College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CUNY</w:t>
      </w:r>
    </w:p>
    <w:p w14:paraId="720A29F9" w14:textId="77777777"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 xml:space="preserve">Academic Core </w:t>
      </w:r>
      <w:r w:rsidR="001C659F" w:rsidRPr="004725B0">
        <w:rPr>
          <w:rFonts w:ascii="Arial" w:hAnsi="Arial" w:cs="Arial"/>
          <w:bCs/>
          <w:color w:val="040505"/>
          <w:sz w:val="24"/>
          <w:szCs w:val="24"/>
        </w:rPr>
        <w:t>4D06</w:t>
      </w:r>
      <w:r w:rsidRPr="004725B0">
        <w:rPr>
          <w:rFonts w:ascii="Arial" w:hAnsi="Arial" w:cs="Arial"/>
          <w:bCs/>
          <w:color w:val="040505"/>
          <w:sz w:val="24"/>
          <w:szCs w:val="24"/>
        </w:rPr>
        <w:t xml:space="preserve"> </w:t>
      </w:r>
      <w:r w:rsidRPr="004725B0">
        <w:rPr>
          <w:rFonts w:ascii="Arial" w:hAnsi="Arial" w:cs="Arial"/>
          <w:bCs/>
          <w:color w:val="FF0000"/>
          <w:sz w:val="24"/>
          <w:szCs w:val="24"/>
        </w:rPr>
        <w:t xml:space="preserve">| </w:t>
      </w:r>
      <w:r w:rsidR="001C659F" w:rsidRPr="004725B0">
        <w:rPr>
          <w:rFonts w:ascii="Arial" w:hAnsi="Arial" w:cs="Arial"/>
          <w:bCs/>
          <w:color w:val="040505"/>
          <w:sz w:val="24"/>
          <w:szCs w:val="24"/>
        </w:rPr>
        <w:t>718-262-2680</w:t>
      </w:r>
    </w:p>
    <w:p w14:paraId="6349D754" w14:textId="77777777" w:rsidR="0084545E" w:rsidRDefault="0084545E" w:rsidP="00543E6C">
      <w:pPr>
        <w:widowControl w:val="0"/>
        <w:autoSpaceDE w:val="0"/>
        <w:autoSpaceDN w:val="0"/>
        <w:adjustRightInd w:val="0"/>
        <w:jc w:val="both"/>
        <w:rPr>
          <w:rFonts w:ascii="Arial" w:hAnsi="Arial" w:cs="Arial"/>
          <w:b/>
          <w:iCs/>
          <w:color w:val="221E1F"/>
          <w:sz w:val="24"/>
          <w:szCs w:val="24"/>
        </w:rPr>
      </w:pPr>
    </w:p>
    <w:p w14:paraId="3D43A6DD" w14:textId="77777777" w:rsidR="009F0CA0" w:rsidRPr="004725B0" w:rsidRDefault="009F0CA0"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The following is a </w:t>
      </w:r>
      <w:r w:rsidRPr="004725B0">
        <w:rPr>
          <w:rFonts w:ascii="Arial" w:hAnsi="Arial" w:cs="Arial"/>
          <w:b/>
          <w:iCs/>
          <w:color w:val="221E1F"/>
          <w:sz w:val="24"/>
          <w:szCs w:val="24"/>
          <w:u w:val="single"/>
        </w:rPr>
        <w:t>suggested</w:t>
      </w:r>
      <w:r w:rsidRPr="004725B0">
        <w:rPr>
          <w:rFonts w:ascii="Arial" w:hAnsi="Arial" w:cs="Arial"/>
          <w:iCs/>
          <w:color w:val="221E1F"/>
          <w:sz w:val="24"/>
          <w:szCs w:val="24"/>
        </w:rPr>
        <w:t xml:space="preserve"> plan of study for comp</w:t>
      </w:r>
      <w:r w:rsidR="000661B2">
        <w:rPr>
          <w:rFonts w:ascii="Arial" w:hAnsi="Arial" w:cs="Arial"/>
          <w:iCs/>
          <w:color w:val="221E1F"/>
          <w:sz w:val="24"/>
          <w:szCs w:val="24"/>
        </w:rPr>
        <w:t xml:space="preserve">letion of this degree program. </w:t>
      </w:r>
    </w:p>
    <w:p w14:paraId="05DC9312" w14:textId="77777777" w:rsidR="00543E6C"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The goal of a Four</w:t>
      </w:r>
      <w:r w:rsidR="00AA046A" w:rsidRPr="004725B0">
        <w:rPr>
          <w:rFonts w:ascii="Arial" w:hAnsi="Arial" w:cs="Arial"/>
          <w:iCs/>
          <w:color w:val="221E1F"/>
          <w:sz w:val="24"/>
          <w:szCs w:val="24"/>
        </w:rPr>
        <w:t>-</w:t>
      </w:r>
      <w:r w:rsidRPr="004725B0">
        <w:rPr>
          <w:rFonts w:ascii="Arial" w:hAnsi="Arial" w:cs="Arial"/>
          <w:iCs/>
          <w:color w:val="221E1F"/>
          <w:sz w:val="24"/>
          <w:szCs w:val="24"/>
        </w:rPr>
        <w:t xml:space="preserve">Year Plan is to ensure that students graduate with no more than 120 credits </w:t>
      </w:r>
      <w:r w:rsidR="00130CF8" w:rsidRPr="004725B0">
        <w:rPr>
          <w:rFonts w:ascii="Arial" w:hAnsi="Arial" w:cs="Arial"/>
          <w:iCs/>
          <w:color w:val="221E1F"/>
          <w:sz w:val="24"/>
          <w:szCs w:val="24"/>
        </w:rPr>
        <w:t xml:space="preserve">and </w:t>
      </w:r>
      <w:r w:rsidRPr="004725B0">
        <w:rPr>
          <w:rFonts w:ascii="Arial" w:hAnsi="Arial" w:cs="Arial"/>
          <w:iCs/>
          <w:color w:val="221E1F"/>
          <w:sz w:val="24"/>
          <w:szCs w:val="24"/>
        </w:rPr>
        <w:t xml:space="preserve">in four years. </w:t>
      </w:r>
    </w:p>
    <w:p w14:paraId="04B20A59" w14:textId="77777777" w:rsidR="009F0CA0" w:rsidRDefault="009F0CA0" w:rsidP="00543E6C">
      <w:pPr>
        <w:widowControl w:val="0"/>
        <w:autoSpaceDE w:val="0"/>
        <w:autoSpaceDN w:val="0"/>
        <w:adjustRightInd w:val="0"/>
        <w:jc w:val="both"/>
        <w:rPr>
          <w:rFonts w:ascii="Arial" w:hAnsi="Arial" w:cs="Arial"/>
          <w:iCs/>
          <w:color w:val="221E1F"/>
          <w:sz w:val="24"/>
          <w:szCs w:val="24"/>
        </w:rPr>
      </w:pPr>
    </w:p>
    <w:p w14:paraId="7A02DA59" w14:textId="77777777" w:rsidR="00543E6C" w:rsidRPr="004725B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725B0">
        <w:rPr>
          <w:rFonts w:ascii="Arial" w:hAnsi="Arial" w:cs="Arial"/>
          <w:iCs/>
          <w:color w:val="221E1F"/>
          <w:sz w:val="24"/>
          <w:szCs w:val="24"/>
        </w:rPr>
        <w:t xml:space="preserve">All students should speak with an academic advisor about their academic programs.  </w:t>
      </w:r>
    </w:p>
    <w:p w14:paraId="5A7F8D1B" w14:textId="77777777" w:rsidR="00543E6C" w:rsidRPr="004725B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725B0">
        <w:rPr>
          <w:rFonts w:ascii="Arial" w:hAnsi="Arial" w:cs="Arial"/>
          <w:b/>
          <w:iCs/>
          <w:color w:val="221E1F"/>
          <w:sz w:val="24"/>
          <w:szCs w:val="24"/>
        </w:rPr>
        <w:t>This document is not a substitute for academic advisement.</w:t>
      </w:r>
    </w:p>
    <w:p w14:paraId="6A55198D" w14:textId="77777777"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Students are encouraged to </w:t>
      </w:r>
      <w:r w:rsidRPr="004725B0">
        <w:rPr>
          <w:rFonts w:ascii="Arial" w:hAnsi="Arial" w:cs="Arial"/>
          <w:bCs/>
          <w:iCs/>
          <w:color w:val="221E1F"/>
          <w:sz w:val="24"/>
          <w:szCs w:val="24"/>
        </w:rPr>
        <w:t>take Winter and Summer courses</w:t>
      </w:r>
      <w:r w:rsidRPr="004725B0">
        <w:rPr>
          <w:rFonts w:ascii="Arial" w:hAnsi="Arial" w:cs="Arial"/>
          <w:iCs/>
          <w:color w:val="221E1F"/>
          <w:sz w:val="24"/>
          <w:szCs w:val="24"/>
        </w:rPr>
        <w:t xml:space="preserve"> to facilitate their progress towards graduation.</w:t>
      </w:r>
    </w:p>
    <w:p w14:paraId="5DC220C5" w14:textId="1F52B44A"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Transfer students do not need to take all courses in the plan; they should consult with an academic advisor.</w:t>
      </w:r>
    </w:p>
    <w:p w14:paraId="69B790FE" w14:textId="77777777" w:rsidR="00434606" w:rsidRDefault="00434606" w:rsidP="003136A3">
      <w:pPr>
        <w:widowControl w:val="0"/>
        <w:autoSpaceDE w:val="0"/>
        <w:autoSpaceDN w:val="0"/>
        <w:adjustRightInd w:val="0"/>
        <w:ind w:left="720"/>
        <w:jc w:val="both"/>
        <w:rPr>
          <w:rFonts w:ascii="Arial" w:hAnsi="Arial" w:cs="Arial"/>
          <w:iCs/>
          <w:color w:val="221E1F"/>
          <w:sz w:val="24"/>
          <w:szCs w:val="24"/>
        </w:rPr>
      </w:pPr>
    </w:p>
    <w:p w14:paraId="1263409A"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90"/>
        <w:gridCol w:w="900"/>
        <w:gridCol w:w="4500"/>
        <w:gridCol w:w="900"/>
      </w:tblGrid>
      <w:tr w:rsidR="00EA292A" w:rsidRPr="00717650" w14:paraId="5036FC40" w14:textId="77777777" w:rsidTr="00AF0273">
        <w:trPr>
          <w:tblHeader/>
        </w:trPr>
        <w:tc>
          <w:tcPr>
            <w:tcW w:w="4590" w:type="dxa"/>
            <w:vAlign w:val="bottom"/>
          </w:tcPr>
          <w:p w14:paraId="1455370F"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242DE92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1055770D"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9C4DBF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42D8EB6A" w14:textId="77777777" w:rsidTr="00AF0273">
        <w:tc>
          <w:tcPr>
            <w:tcW w:w="4590" w:type="dxa"/>
            <w:shd w:val="clear" w:color="auto" w:fill="D9D9D9" w:themeFill="background1" w:themeFillShade="D9"/>
            <w:vAlign w:val="center"/>
          </w:tcPr>
          <w:p w14:paraId="68781091" w14:textId="04A476A1"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FIRST YEAR </w:t>
            </w:r>
            <w:r w:rsidR="00526B19"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61208B67" w14:textId="7D597E2D" w:rsidR="00EA292A" w:rsidRPr="00717650" w:rsidRDefault="00623B9E"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717650" w:rsidRDefault="001B5EB0"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9C95202" w14:textId="77777777" w:rsidTr="00AF0273">
        <w:tc>
          <w:tcPr>
            <w:tcW w:w="4590" w:type="dxa"/>
            <w:vAlign w:val="center"/>
          </w:tcPr>
          <w:p w14:paraId="2FC9CF76" w14:textId="5575C978"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English Composition (EC): ENG 125 </w:t>
            </w:r>
          </w:p>
        </w:tc>
        <w:tc>
          <w:tcPr>
            <w:tcW w:w="900" w:type="dxa"/>
            <w:vAlign w:val="center"/>
          </w:tcPr>
          <w:p w14:paraId="6C28BD34" w14:textId="22BED9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71EF5DD6" w14:textId="72223718"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English Composition (EC): ENG 126 </w:t>
            </w:r>
          </w:p>
        </w:tc>
        <w:tc>
          <w:tcPr>
            <w:tcW w:w="900" w:type="dxa"/>
            <w:vAlign w:val="center"/>
          </w:tcPr>
          <w:p w14:paraId="06EFD4F4" w14:textId="25A882D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130EAA52" w14:textId="77777777" w:rsidTr="00AF0273">
        <w:tc>
          <w:tcPr>
            <w:tcW w:w="4590" w:type="dxa"/>
            <w:vAlign w:val="center"/>
          </w:tcPr>
          <w:p w14:paraId="7B5BE77F" w14:textId="20FCEA8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College Option: HE 111 </w:t>
            </w:r>
          </w:p>
        </w:tc>
        <w:tc>
          <w:tcPr>
            <w:tcW w:w="900" w:type="dxa"/>
            <w:vAlign w:val="center"/>
          </w:tcPr>
          <w:p w14:paraId="0FCCEC00" w14:textId="21BDCF8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3866F07" w14:textId="3F541DC1"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Creative Expression (CE)</w:t>
            </w:r>
          </w:p>
        </w:tc>
        <w:tc>
          <w:tcPr>
            <w:tcW w:w="900" w:type="dxa"/>
            <w:vAlign w:val="center"/>
          </w:tcPr>
          <w:p w14:paraId="175E2DC5" w14:textId="19065DB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A733C84" w14:textId="77777777" w:rsidTr="00AF0273">
        <w:tc>
          <w:tcPr>
            <w:tcW w:w="4590" w:type="dxa"/>
            <w:vAlign w:val="center"/>
          </w:tcPr>
          <w:p w14:paraId="16CC1AFA" w14:textId="27EB8AB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Mathematical &amp; Quantitative Reasoning (MQR) </w:t>
            </w:r>
          </w:p>
        </w:tc>
        <w:tc>
          <w:tcPr>
            <w:tcW w:w="900" w:type="dxa"/>
            <w:vAlign w:val="center"/>
          </w:tcPr>
          <w:p w14:paraId="2F3397A7" w14:textId="1235304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94DA94C" w14:textId="7B322470"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Individual &amp; Society (IS): POL 267 (IS) or 268 (IS) or 269 (not IS) (Theory)</w:t>
            </w:r>
          </w:p>
        </w:tc>
        <w:tc>
          <w:tcPr>
            <w:tcW w:w="900" w:type="dxa"/>
            <w:vAlign w:val="center"/>
          </w:tcPr>
          <w:p w14:paraId="6364BB53" w14:textId="59946B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4D4F68A0" w14:textId="77777777" w:rsidTr="00AF0273">
        <w:tc>
          <w:tcPr>
            <w:tcW w:w="4590" w:type="dxa"/>
            <w:vAlign w:val="center"/>
          </w:tcPr>
          <w:p w14:paraId="6DD87C67" w14:textId="77777777" w:rsidR="0027512C" w:rsidRPr="00717650" w:rsidRDefault="0027512C" w:rsidP="000F1659">
            <w:pPr>
              <w:rPr>
                <w:rFonts w:ascii="Arial" w:hAnsi="Arial" w:cs="Arial"/>
                <w:color w:val="000000"/>
                <w:sz w:val="24"/>
                <w:szCs w:val="24"/>
              </w:rPr>
            </w:pPr>
            <w:r w:rsidRPr="00717650">
              <w:rPr>
                <w:rFonts w:ascii="Arial" w:hAnsi="Arial" w:cs="Arial"/>
                <w:color w:val="000000"/>
                <w:sz w:val="24"/>
                <w:szCs w:val="24"/>
              </w:rPr>
              <w:t>Introduction to Political Science:</w:t>
            </w:r>
          </w:p>
          <w:p w14:paraId="21E553DE" w14:textId="25296837"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POL 101</w:t>
            </w:r>
          </w:p>
        </w:tc>
        <w:tc>
          <w:tcPr>
            <w:tcW w:w="900" w:type="dxa"/>
            <w:vAlign w:val="center"/>
          </w:tcPr>
          <w:p w14:paraId="75CF4329" w14:textId="408FD5E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276583A" w14:textId="77777777"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 xml:space="preserve">Research Methods: </w:t>
            </w:r>
          </w:p>
          <w:p w14:paraId="2B508218" w14:textId="76E03ECB" w:rsidR="0027512C" w:rsidRPr="00717650" w:rsidRDefault="0027512C" w:rsidP="00AA08BE">
            <w:pPr>
              <w:rPr>
                <w:rFonts w:ascii="Arial" w:hAnsi="Arial" w:cs="Arial"/>
                <w:color w:val="000000"/>
                <w:sz w:val="24"/>
                <w:szCs w:val="24"/>
              </w:rPr>
            </w:pPr>
            <w:r w:rsidRPr="00717650">
              <w:rPr>
                <w:rFonts w:ascii="Arial" w:hAnsi="Arial" w:cs="Arial"/>
                <w:color w:val="000000"/>
                <w:sz w:val="24"/>
                <w:szCs w:val="24"/>
              </w:rPr>
              <w:t>POL 221 or 222 or 321 or 351</w:t>
            </w:r>
          </w:p>
        </w:tc>
        <w:tc>
          <w:tcPr>
            <w:tcW w:w="900" w:type="dxa"/>
            <w:vAlign w:val="center"/>
          </w:tcPr>
          <w:p w14:paraId="4A9B927B" w14:textId="4E5CCF9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3B50DC76" w14:textId="77777777" w:rsidTr="00AF0273">
        <w:tc>
          <w:tcPr>
            <w:tcW w:w="4590" w:type="dxa"/>
            <w:vAlign w:val="center"/>
          </w:tcPr>
          <w:p w14:paraId="7A6DAA32" w14:textId="574682B3"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US Experience in its Diversity (USED): POL 103 </w:t>
            </w:r>
          </w:p>
        </w:tc>
        <w:tc>
          <w:tcPr>
            <w:tcW w:w="900" w:type="dxa"/>
            <w:vAlign w:val="center"/>
          </w:tcPr>
          <w:p w14:paraId="5C274BD4" w14:textId="4710FEEB"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A94F408" w14:textId="42500E17" w:rsidR="0027512C" w:rsidRPr="00717650" w:rsidRDefault="0027512C" w:rsidP="00C751EF">
            <w:pPr>
              <w:rPr>
                <w:rFonts w:ascii="Arial" w:hAnsi="Arial" w:cs="Arial"/>
                <w:color w:val="000000"/>
                <w:sz w:val="24"/>
                <w:szCs w:val="24"/>
              </w:rPr>
            </w:pPr>
            <w:r w:rsidRPr="00717650">
              <w:rPr>
                <w:rFonts w:ascii="Arial" w:hAnsi="Arial" w:cs="Arial"/>
                <w:color w:val="000000"/>
                <w:sz w:val="24"/>
                <w:szCs w:val="24"/>
              </w:rPr>
              <w:t>World Culture &amp; Global Issues (WCGI): POL 202 or 241 (Required)</w:t>
            </w:r>
          </w:p>
        </w:tc>
        <w:tc>
          <w:tcPr>
            <w:tcW w:w="900" w:type="dxa"/>
            <w:vAlign w:val="center"/>
          </w:tcPr>
          <w:p w14:paraId="6F62C5F3" w14:textId="02F6BA7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1E843303" w14:textId="77777777" w:rsidR="0084545E" w:rsidRDefault="0084545E" w:rsidP="003136A3">
      <w:pPr>
        <w:widowControl w:val="0"/>
        <w:autoSpaceDE w:val="0"/>
        <w:autoSpaceDN w:val="0"/>
        <w:adjustRightInd w:val="0"/>
        <w:ind w:left="720"/>
        <w:jc w:val="both"/>
        <w:rPr>
          <w:rFonts w:ascii="Arial" w:hAnsi="Arial" w:cs="Arial"/>
          <w:iCs/>
          <w:color w:val="221E1F"/>
          <w:sz w:val="24"/>
          <w:szCs w:val="24"/>
        </w:rPr>
      </w:pPr>
    </w:p>
    <w:p w14:paraId="57271BD3"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p w14:paraId="28448306"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717650" w14:paraId="51C5F296" w14:textId="77777777" w:rsidTr="00021328">
        <w:trPr>
          <w:tblHeader/>
        </w:trPr>
        <w:tc>
          <w:tcPr>
            <w:tcW w:w="4590" w:type="dxa"/>
            <w:vAlign w:val="bottom"/>
          </w:tcPr>
          <w:p w14:paraId="56809BE2"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1EE91747"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6F2EC107"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6FB0194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35F4432" w14:textId="77777777" w:rsidTr="00EA292A">
        <w:tc>
          <w:tcPr>
            <w:tcW w:w="4590" w:type="dxa"/>
            <w:shd w:val="clear" w:color="auto" w:fill="D9D9D9" w:themeFill="background1" w:themeFillShade="D9"/>
            <w:vAlign w:val="center"/>
          </w:tcPr>
          <w:p w14:paraId="31F836D7" w14:textId="6871B8C9"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SECOND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1A5CA17C" w14:textId="255469EE" w:rsidR="00EA292A" w:rsidRPr="00717650" w:rsidRDefault="008A1B6F"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029587E9" w:rsidR="00EA292A" w:rsidRPr="00717650" w:rsidRDefault="00434606"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1BEEC1E" w14:textId="77777777" w:rsidTr="00660AC5">
        <w:tc>
          <w:tcPr>
            <w:tcW w:w="4590" w:type="dxa"/>
            <w:vAlign w:val="center"/>
          </w:tcPr>
          <w:p w14:paraId="205A42E7" w14:textId="5979038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Scientific World (SW)</w:t>
            </w:r>
          </w:p>
        </w:tc>
        <w:tc>
          <w:tcPr>
            <w:tcW w:w="900" w:type="dxa"/>
            <w:vAlign w:val="center"/>
          </w:tcPr>
          <w:p w14:paraId="41C564B9" w14:textId="128884F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CB5D609" w14:textId="59F5002B"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Life &amp; Physical Science (LPS) </w:t>
            </w:r>
          </w:p>
        </w:tc>
        <w:tc>
          <w:tcPr>
            <w:tcW w:w="900" w:type="dxa"/>
            <w:vAlign w:val="center"/>
          </w:tcPr>
          <w:p w14:paraId="76E10663" w14:textId="271465F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55542EF" w14:textId="77777777" w:rsidTr="00660AC5">
        <w:tc>
          <w:tcPr>
            <w:tcW w:w="4590" w:type="dxa"/>
            <w:vAlign w:val="center"/>
          </w:tcPr>
          <w:p w14:paraId="759E232C" w14:textId="1CCCDFE5"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Concentration (IRDD): POL 210</w:t>
            </w:r>
          </w:p>
        </w:tc>
        <w:tc>
          <w:tcPr>
            <w:tcW w:w="900" w:type="dxa"/>
            <w:vAlign w:val="center"/>
          </w:tcPr>
          <w:p w14:paraId="4EB83470" w14:textId="3A887A7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BC0846F" w14:textId="1E18956C" w:rsidR="0027512C" w:rsidRPr="00717650" w:rsidRDefault="00AC0B17" w:rsidP="00286D0C">
            <w:pPr>
              <w:rPr>
                <w:rFonts w:ascii="Arial" w:hAnsi="Arial" w:cs="Arial"/>
                <w:color w:val="000000"/>
                <w:sz w:val="24"/>
                <w:szCs w:val="24"/>
              </w:rPr>
            </w:pPr>
            <w:r w:rsidRPr="00717650">
              <w:rPr>
                <w:rFonts w:ascii="Arial" w:hAnsi="Arial" w:cs="Arial"/>
                <w:color w:val="000000"/>
                <w:sz w:val="24"/>
                <w:szCs w:val="24"/>
              </w:rPr>
              <w:t>Concentration (IRDD): POL</w:t>
            </w:r>
            <w:r w:rsidR="0027512C" w:rsidRPr="00717650">
              <w:rPr>
                <w:rFonts w:ascii="Arial" w:hAnsi="Arial" w:cs="Arial"/>
                <w:color w:val="000000"/>
                <w:sz w:val="24"/>
                <w:szCs w:val="24"/>
              </w:rPr>
              <w:t xml:space="preserve"> 346</w:t>
            </w:r>
          </w:p>
        </w:tc>
        <w:tc>
          <w:tcPr>
            <w:tcW w:w="900" w:type="dxa"/>
            <w:vAlign w:val="center"/>
          </w:tcPr>
          <w:p w14:paraId="73A53E55" w14:textId="0730D3C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51E25CA3" w14:textId="77777777" w:rsidTr="00660AC5">
        <w:tc>
          <w:tcPr>
            <w:tcW w:w="4590" w:type="dxa"/>
            <w:vAlign w:val="center"/>
          </w:tcPr>
          <w:p w14:paraId="647D83D3" w14:textId="77777777" w:rsidR="0027512C" w:rsidRPr="00717650" w:rsidRDefault="0027512C" w:rsidP="005B18FF">
            <w:pPr>
              <w:rPr>
                <w:rFonts w:ascii="Arial" w:hAnsi="Arial" w:cs="Arial"/>
                <w:color w:val="000000"/>
                <w:sz w:val="24"/>
                <w:szCs w:val="24"/>
              </w:rPr>
            </w:pPr>
            <w:r w:rsidRPr="00717650">
              <w:rPr>
                <w:rFonts w:ascii="Arial" w:hAnsi="Arial" w:cs="Arial"/>
                <w:color w:val="000000"/>
                <w:sz w:val="24"/>
                <w:szCs w:val="24"/>
              </w:rPr>
              <w:t xml:space="preserve">Additional Flexible Core Course: </w:t>
            </w:r>
          </w:p>
          <w:p w14:paraId="18C7F30E" w14:textId="3E371EA1"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POL 202 or 241 (WCGI) (Required)</w:t>
            </w:r>
          </w:p>
        </w:tc>
        <w:tc>
          <w:tcPr>
            <w:tcW w:w="900" w:type="dxa"/>
            <w:vAlign w:val="center"/>
          </w:tcPr>
          <w:p w14:paraId="49C41F1A" w14:textId="639ECC5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3E9F912" w14:textId="12392609"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204EC19" w14:textId="70793566"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7CECEDB" w14:textId="77777777" w:rsidTr="00660AC5">
        <w:tc>
          <w:tcPr>
            <w:tcW w:w="4590" w:type="dxa"/>
            <w:vAlign w:val="center"/>
          </w:tcPr>
          <w:p w14:paraId="7408C615" w14:textId="7ED44C85" w:rsidR="0027512C" w:rsidRPr="00717650" w:rsidRDefault="0027512C" w:rsidP="00AD28D0">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0FA410EA" w14:textId="31887F6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4298919" w14:textId="1676DB9F"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Topics: POL 219 or 311</w:t>
            </w:r>
          </w:p>
        </w:tc>
        <w:tc>
          <w:tcPr>
            <w:tcW w:w="900" w:type="dxa"/>
            <w:vAlign w:val="center"/>
          </w:tcPr>
          <w:p w14:paraId="687D3E60" w14:textId="1520AA1F"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69C22D6" w14:textId="77777777" w:rsidTr="00660AC5">
        <w:tc>
          <w:tcPr>
            <w:tcW w:w="4590" w:type="dxa"/>
            <w:vAlign w:val="center"/>
          </w:tcPr>
          <w:p w14:paraId="0057D3C3" w14:textId="20C66981"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463902B" w14:textId="76CA4B1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A9EA188" w14:textId="49C8EE2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72A7B372" w14:textId="3C6462B9"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2DC14924" w14:textId="77777777" w:rsidR="005B13B8" w:rsidRDefault="005B13B8" w:rsidP="003136A3">
      <w:pPr>
        <w:widowControl w:val="0"/>
        <w:autoSpaceDE w:val="0"/>
        <w:autoSpaceDN w:val="0"/>
        <w:adjustRightInd w:val="0"/>
        <w:ind w:left="720"/>
        <w:jc w:val="both"/>
        <w:rPr>
          <w:rFonts w:ascii="Arial" w:hAnsi="Arial" w:cs="Arial"/>
          <w:iCs/>
          <w:color w:val="221E1F"/>
          <w:sz w:val="24"/>
          <w:szCs w:val="24"/>
        </w:rPr>
      </w:pPr>
    </w:p>
    <w:p w14:paraId="410BA952"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776B7A77"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26062271" w14:textId="77777777" w:rsidR="00D750AE" w:rsidRDefault="00D750AE" w:rsidP="003136A3">
      <w:pPr>
        <w:widowControl w:val="0"/>
        <w:autoSpaceDE w:val="0"/>
        <w:autoSpaceDN w:val="0"/>
        <w:adjustRightInd w:val="0"/>
        <w:ind w:left="720"/>
        <w:jc w:val="both"/>
        <w:rPr>
          <w:rFonts w:ascii="Arial" w:hAnsi="Arial" w:cs="Arial"/>
          <w:iCs/>
          <w:color w:val="221E1F"/>
          <w:sz w:val="24"/>
          <w:szCs w:val="24"/>
        </w:rPr>
      </w:pPr>
    </w:p>
    <w:p w14:paraId="3217F89E"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717650" w14:paraId="5FF08EB5" w14:textId="77777777" w:rsidTr="00021328">
        <w:trPr>
          <w:tblHeader/>
        </w:trPr>
        <w:tc>
          <w:tcPr>
            <w:tcW w:w="4590" w:type="dxa"/>
            <w:vAlign w:val="bottom"/>
          </w:tcPr>
          <w:p w14:paraId="64BDB619"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lastRenderedPageBreak/>
              <w:t>Course</w:t>
            </w:r>
          </w:p>
        </w:tc>
        <w:tc>
          <w:tcPr>
            <w:tcW w:w="900" w:type="dxa"/>
            <w:vAlign w:val="center"/>
          </w:tcPr>
          <w:p w14:paraId="5CFFD4AB"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5D8E7A10"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DED9EC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1504CA9" w14:textId="77777777" w:rsidTr="00660AC5">
        <w:tc>
          <w:tcPr>
            <w:tcW w:w="4590" w:type="dxa"/>
            <w:shd w:val="clear" w:color="auto" w:fill="D9D9D9" w:themeFill="background1" w:themeFillShade="D9"/>
            <w:vAlign w:val="center"/>
          </w:tcPr>
          <w:p w14:paraId="2A9F96DD" w14:textId="1AD2018B"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476B5F59" w14:textId="7AAC291E" w:rsidR="00EA292A" w:rsidRPr="00717650" w:rsidRDefault="00FD53CD"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80197" w:rsidRPr="00717650">
              <w:rPr>
                <w:rFonts w:ascii="Arial" w:hAnsi="Arial" w:cs="Arial"/>
                <w:b/>
                <w:bCs/>
                <w:color w:val="221E1F"/>
                <w:sz w:val="24"/>
                <w:szCs w:val="24"/>
              </w:rPr>
              <w:t>–</w:t>
            </w:r>
            <w:r w:rsidRPr="00717650">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717650" w:rsidRDefault="00A80197"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16</w:t>
            </w:r>
          </w:p>
        </w:tc>
      </w:tr>
      <w:tr w:rsidR="009D2A0D" w:rsidRPr="00717650" w14:paraId="20DA55A8" w14:textId="77777777" w:rsidTr="00660AC5">
        <w:tc>
          <w:tcPr>
            <w:tcW w:w="4590" w:type="dxa"/>
            <w:vAlign w:val="center"/>
          </w:tcPr>
          <w:p w14:paraId="4C0BEA6F" w14:textId="2D9990A8"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002D7A0C" w14:textId="774F3BB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BAFCA0A" w14:textId="35B3E980"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51E6DDDD" w14:textId="5211A88B"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1BB581BC" w14:textId="77777777" w:rsidTr="00660AC5">
        <w:tc>
          <w:tcPr>
            <w:tcW w:w="4590" w:type="dxa"/>
            <w:vAlign w:val="center"/>
          </w:tcPr>
          <w:p w14:paraId="2196988A" w14:textId="536E590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Writing Intensive (WI)</w:t>
            </w:r>
          </w:p>
        </w:tc>
        <w:tc>
          <w:tcPr>
            <w:tcW w:w="900" w:type="dxa"/>
            <w:vAlign w:val="center"/>
          </w:tcPr>
          <w:p w14:paraId="29669BDC" w14:textId="4B5B374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0760376" w14:textId="69E0A058"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POL 393 or 394: Internship </w:t>
            </w:r>
          </w:p>
        </w:tc>
        <w:tc>
          <w:tcPr>
            <w:tcW w:w="900" w:type="dxa"/>
            <w:vAlign w:val="center"/>
          </w:tcPr>
          <w:p w14:paraId="2A6FBD14" w14:textId="697447C7"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4</w:t>
            </w:r>
          </w:p>
        </w:tc>
      </w:tr>
      <w:tr w:rsidR="009D2A0D" w:rsidRPr="00717650" w14:paraId="4F806EEA" w14:textId="77777777" w:rsidTr="00660AC5">
        <w:tc>
          <w:tcPr>
            <w:tcW w:w="4590" w:type="dxa"/>
            <w:vAlign w:val="center"/>
          </w:tcPr>
          <w:p w14:paraId="2099BE85" w14:textId="539D931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52EC6F6" w14:textId="49D4B12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E93B29F" w14:textId="2C3706F8" w:rsidR="009D2A0D" w:rsidRPr="00717650" w:rsidRDefault="009D2A0D" w:rsidP="009D2A0D">
            <w:pPr>
              <w:rPr>
                <w:rFonts w:ascii="Arial" w:hAnsi="Arial" w:cs="Arial"/>
                <w:color w:val="000000"/>
                <w:sz w:val="24"/>
                <w:szCs w:val="24"/>
              </w:rPr>
            </w:pPr>
            <w:r w:rsidRPr="00717650">
              <w:rPr>
                <w:rFonts w:ascii="Arial" w:hAnsi="Arial" w:cs="Arial"/>
                <w:color w:val="000000"/>
                <w:sz w:val="24"/>
                <w:szCs w:val="24"/>
              </w:rPr>
              <w:t>Minor Course, POL Course or Free Elective* </w:t>
            </w:r>
          </w:p>
        </w:tc>
        <w:tc>
          <w:tcPr>
            <w:tcW w:w="900" w:type="dxa"/>
            <w:vAlign w:val="center"/>
          </w:tcPr>
          <w:p w14:paraId="73383CC6" w14:textId="3B00707D"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4F7DFEFD" w14:textId="77777777" w:rsidTr="00660AC5">
        <w:tc>
          <w:tcPr>
            <w:tcW w:w="4590" w:type="dxa"/>
            <w:vAlign w:val="center"/>
          </w:tcPr>
          <w:p w14:paraId="0D2BF1EF" w14:textId="217D4D1B"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Elective in Political Science (any class 200-level or higher)</w:t>
            </w:r>
          </w:p>
        </w:tc>
        <w:tc>
          <w:tcPr>
            <w:tcW w:w="900" w:type="dxa"/>
            <w:vAlign w:val="center"/>
          </w:tcPr>
          <w:p w14:paraId="69ED1904" w14:textId="29C5D2A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7E59B53" w14:textId="2C1B3FCB"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E849612" w14:textId="2C6B110F"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36E11307" w14:textId="77777777" w:rsidTr="00660AC5">
        <w:tc>
          <w:tcPr>
            <w:tcW w:w="4590" w:type="dxa"/>
            <w:vAlign w:val="center"/>
          </w:tcPr>
          <w:p w14:paraId="2FAC1092" w14:textId="3371A68F"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70470A6" w14:textId="2A0F9B56"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06298AE" w14:textId="33C6EE7C"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6187EECD" w14:textId="71B7E662"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4A109162" w14:textId="77777777"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717650" w14:paraId="6B7C829F" w14:textId="77777777" w:rsidTr="00021328">
        <w:trPr>
          <w:trHeight w:val="288"/>
          <w:tblHeader/>
        </w:trPr>
        <w:tc>
          <w:tcPr>
            <w:tcW w:w="4608" w:type="dxa"/>
          </w:tcPr>
          <w:p w14:paraId="78A64A85"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900" w:type="dxa"/>
          </w:tcPr>
          <w:p w14:paraId="1E85BC11"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tcPr>
          <w:p w14:paraId="0B8C9373"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882" w:type="dxa"/>
          </w:tcPr>
          <w:p w14:paraId="2B0149E4"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3C6E6B1C" w14:textId="77777777" w:rsidTr="00021328">
        <w:trPr>
          <w:trHeight w:val="288"/>
        </w:trPr>
        <w:tc>
          <w:tcPr>
            <w:tcW w:w="4608" w:type="dxa"/>
            <w:shd w:val="clear" w:color="auto" w:fill="D9D9D9" w:themeFill="background1" w:themeFillShade="D9"/>
          </w:tcPr>
          <w:p w14:paraId="22AC02F4"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717650" w:rsidRDefault="001C79DE" w:rsidP="00772EE4">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09AF9C3E" w:rsidR="00EA292A" w:rsidRPr="00717650" w:rsidRDefault="00ED624A" w:rsidP="00182DC6">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14</w:t>
            </w:r>
          </w:p>
        </w:tc>
      </w:tr>
      <w:tr w:rsidR="00EA292A" w:rsidRPr="00717650" w14:paraId="56B6836B" w14:textId="77777777" w:rsidTr="00EA0CDC">
        <w:trPr>
          <w:trHeight w:val="288"/>
        </w:trPr>
        <w:tc>
          <w:tcPr>
            <w:tcW w:w="4608" w:type="dxa"/>
          </w:tcPr>
          <w:p w14:paraId="26122F56" w14:textId="77777777" w:rsidR="00101F8D" w:rsidRPr="00717650" w:rsidRDefault="00101F8D" w:rsidP="00101F8D">
            <w:pPr>
              <w:rPr>
                <w:rFonts w:ascii="Arial" w:hAnsi="Arial" w:cs="Arial"/>
                <w:color w:val="000000"/>
                <w:sz w:val="24"/>
                <w:szCs w:val="24"/>
              </w:rPr>
            </w:pPr>
            <w:r w:rsidRPr="00717650">
              <w:rPr>
                <w:rFonts w:ascii="Arial" w:hAnsi="Arial" w:cs="Arial"/>
                <w:color w:val="000000"/>
                <w:sz w:val="24"/>
                <w:szCs w:val="24"/>
              </w:rPr>
              <w:t xml:space="preserve">Capstone Seminar: </w:t>
            </w:r>
          </w:p>
          <w:p w14:paraId="730FE6ED" w14:textId="22AEAF7D" w:rsidR="00EA292A" w:rsidRPr="00717650" w:rsidRDefault="001C79DE" w:rsidP="00101F8D">
            <w:pPr>
              <w:rPr>
                <w:rFonts w:ascii="Arial" w:hAnsi="Arial" w:cs="Arial"/>
                <w:color w:val="000000"/>
                <w:sz w:val="24"/>
                <w:szCs w:val="24"/>
              </w:rPr>
            </w:pPr>
            <w:r w:rsidRPr="00717650">
              <w:rPr>
                <w:rFonts w:ascii="Arial" w:hAnsi="Arial" w:cs="Arial"/>
                <w:color w:val="000000"/>
                <w:sz w:val="24"/>
                <w:szCs w:val="24"/>
              </w:rPr>
              <w:t xml:space="preserve">POL 385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425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444 </w:t>
            </w:r>
            <w:r w:rsidR="00101F8D" w:rsidRPr="00717650">
              <w:rPr>
                <w:rFonts w:ascii="Arial" w:hAnsi="Arial" w:cs="Arial"/>
                <w:color w:val="000000"/>
                <w:sz w:val="24"/>
                <w:szCs w:val="24"/>
              </w:rPr>
              <w:t>or</w:t>
            </w:r>
            <w:r w:rsidRPr="00717650">
              <w:rPr>
                <w:rFonts w:ascii="Arial" w:hAnsi="Arial" w:cs="Arial"/>
                <w:color w:val="000000"/>
                <w:sz w:val="24"/>
                <w:szCs w:val="24"/>
              </w:rPr>
              <w:t xml:space="preserve"> 453 </w:t>
            </w:r>
            <w:r w:rsidR="00101F8D" w:rsidRPr="00717650">
              <w:rPr>
                <w:rFonts w:ascii="Arial" w:hAnsi="Arial" w:cs="Arial"/>
                <w:color w:val="000000"/>
                <w:sz w:val="24"/>
                <w:szCs w:val="24"/>
              </w:rPr>
              <w:t>or</w:t>
            </w:r>
            <w:r w:rsidRPr="00717650">
              <w:rPr>
                <w:rFonts w:ascii="Arial" w:hAnsi="Arial" w:cs="Arial"/>
                <w:color w:val="000000"/>
                <w:sz w:val="24"/>
                <w:szCs w:val="24"/>
              </w:rPr>
              <w:t xml:space="preserve"> 480</w:t>
            </w:r>
          </w:p>
        </w:tc>
        <w:tc>
          <w:tcPr>
            <w:tcW w:w="900" w:type="dxa"/>
            <w:vAlign w:val="center"/>
          </w:tcPr>
          <w:p w14:paraId="441AFAD9" w14:textId="02482496"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A162E46" w14:textId="212236C9"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Elective: POL 490-493 (recommended independent study) </w:t>
            </w:r>
          </w:p>
        </w:tc>
        <w:tc>
          <w:tcPr>
            <w:tcW w:w="882" w:type="dxa"/>
            <w:vAlign w:val="center"/>
          </w:tcPr>
          <w:p w14:paraId="1FFA0C4C" w14:textId="389C751B"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6D1A1FB" w14:textId="77777777" w:rsidTr="00EA0CDC">
        <w:trPr>
          <w:trHeight w:val="288"/>
        </w:trPr>
        <w:tc>
          <w:tcPr>
            <w:tcW w:w="4608" w:type="dxa"/>
          </w:tcPr>
          <w:p w14:paraId="32DC8879" w14:textId="39F6EC57"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16C5350" w14:textId="03E84FC0"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43C4F73C" w14:textId="5B0F95E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764D8419" w14:textId="7FF763BC"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0F2A480" w14:textId="77777777" w:rsidTr="00EA0CDC">
        <w:trPr>
          <w:trHeight w:val="288"/>
        </w:trPr>
        <w:tc>
          <w:tcPr>
            <w:tcW w:w="4608" w:type="dxa"/>
          </w:tcPr>
          <w:p w14:paraId="033FC712" w14:textId="0471B1DF"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0C4A973" w14:textId="7AB4C4A1"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3A56530" w14:textId="2CB5F1F2"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0B27CD10" w14:textId="50BA1DCE"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22BC1DA6" w14:textId="77777777" w:rsidTr="00EA0CDC">
        <w:trPr>
          <w:trHeight w:val="288"/>
        </w:trPr>
        <w:tc>
          <w:tcPr>
            <w:tcW w:w="4608" w:type="dxa"/>
          </w:tcPr>
          <w:p w14:paraId="479D7321" w14:textId="58097CB2"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E568E67" w14:textId="16DB6B6C"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9A20851" w14:textId="77846224"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3825F1DB" w14:textId="0F164114"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03BFC5D7" w14:textId="77777777" w:rsidTr="00EA0CDC">
        <w:trPr>
          <w:trHeight w:val="288"/>
        </w:trPr>
        <w:tc>
          <w:tcPr>
            <w:tcW w:w="4608" w:type="dxa"/>
          </w:tcPr>
          <w:p w14:paraId="25CA40E6" w14:textId="6DA2A56E"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B2877FE" w14:textId="13B160CE"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3A902D35" w14:textId="4B50D83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48230D3D" w14:textId="342E876C" w:rsidR="00EA292A" w:rsidRPr="00717650" w:rsidRDefault="000E2EDA"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2</w:t>
            </w:r>
          </w:p>
        </w:tc>
      </w:tr>
    </w:tbl>
    <w:p w14:paraId="7D1327D8" w14:textId="77777777" w:rsidR="005B13B8" w:rsidRPr="004725B0" w:rsidRDefault="005B13B8" w:rsidP="00B5329C">
      <w:pPr>
        <w:widowControl w:val="0"/>
        <w:autoSpaceDE w:val="0"/>
        <w:autoSpaceDN w:val="0"/>
        <w:adjustRightInd w:val="0"/>
        <w:rPr>
          <w:rFonts w:ascii="Arial" w:hAnsi="Arial" w:cs="Arial"/>
          <w:iCs/>
          <w:color w:val="221E1F"/>
          <w:sz w:val="24"/>
          <w:szCs w:val="24"/>
        </w:rPr>
      </w:pPr>
    </w:p>
    <w:p w14:paraId="11E9D6D3" w14:textId="77777777" w:rsidR="00543E6C" w:rsidRPr="004725B0"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York students are required to complete (pass) three (3) W</w:t>
      </w:r>
      <w:r w:rsidR="00B76ED3" w:rsidRPr="004725B0">
        <w:rPr>
          <w:rFonts w:ascii="Arial" w:hAnsi="Arial" w:cs="Arial"/>
          <w:iCs/>
          <w:color w:val="221E1F"/>
          <w:sz w:val="24"/>
          <w:szCs w:val="24"/>
        </w:rPr>
        <w:t>riting intensive (WI) courses: two</w:t>
      </w:r>
      <w:r w:rsidR="00130CF8" w:rsidRPr="004725B0">
        <w:rPr>
          <w:rFonts w:ascii="Arial" w:hAnsi="Arial" w:cs="Arial"/>
          <w:iCs/>
          <w:color w:val="221E1F"/>
          <w:sz w:val="24"/>
          <w:szCs w:val="24"/>
        </w:rPr>
        <w:t xml:space="preserve"> (2)</w:t>
      </w:r>
      <w:r w:rsidR="00B76ED3" w:rsidRPr="004725B0">
        <w:rPr>
          <w:rFonts w:ascii="Arial" w:hAnsi="Arial" w:cs="Arial"/>
          <w:iCs/>
          <w:color w:val="221E1F"/>
          <w:sz w:val="24"/>
          <w:szCs w:val="24"/>
        </w:rPr>
        <w:t xml:space="preserve"> in the lower division (100-200 level) and one</w:t>
      </w:r>
      <w:r w:rsidR="00130CF8" w:rsidRPr="004725B0">
        <w:rPr>
          <w:rFonts w:ascii="Arial" w:hAnsi="Arial" w:cs="Arial"/>
          <w:iCs/>
          <w:color w:val="221E1F"/>
          <w:sz w:val="24"/>
          <w:szCs w:val="24"/>
        </w:rPr>
        <w:t xml:space="preserve"> (1)</w:t>
      </w:r>
      <w:r w:rsidR="00B76ED3" w:rsidRPr="004725B0">
        <w:rPr>
          <w:rFonts w:ascii="Arial" w:hAnsi="Arial" w:cs="Arial"/>
          <w:iCs/>
          <w:color w:val="221E1F"/>
          <w:sz w:val="24"/>
          <w:szCs w:val="24"/>
        </w:rPr>
        <w:t xml:space="preserve"> in t</w:t>
      </w:r>
      <w:r w:rsidR="00565DAF" w:rsidRPr="004725B0">
        <w:rPr>
          <w:rFonts w:ascii="Arial" w:hAnsi="Arial" w:cs="Arial"/>
          <w:iCs/>
          <w:color w:val="221E1F"/>
          <w:sz w:val="24"/>
          <w:szCs w:val="24"/>
        </w:rPr>
        <w:t>he upper division (300-level).</w:t>
      </w:r>
    </w:p>
    <w:p w14:paraId="52E328A1" w14:textId="77777777" w:rsidR="00A93A86" w:rsidRPr="004725B0"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4725B0"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B.A. students must complete 90 credits</w:t>
      </w:r>
      <w:r w:rsidR="00A92E8B" w:rsidRPr="004725B0">
        <w:rPr>
          <w:rFonts w:ascii="Arial" w:hAnsi="Arial" w:cs="Arial"/>
          <w:iCs/>
          <w:color w:val="221E1F"/>
          <w:sz w:val="24"/>
          <w:szCs w:val="24"/>
        </w:rPr>
        <w:t xml:space="preserve"> of liberal arts – See Bulletin.</w:t>
      </w:r>
    </w:p>
    <w:p w14:paraId="1694D609" w14:textId="77777777" w:rsidR="00D0146F" w:rsidRPr="004725B0"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4725B0"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4725B0" w:rsidRDefault="00A92E8B" w:rsidP="007D2EA2">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†Foreign language courses are determined through placement by the Foreign Language Department, AC-3C08</w:t>
      </w:r>
    </w:p>
    <w:p w14:paraId="2B7795F7" w14:textId="77777777" w:rsidR="007D2EA2" w:rsidRPr="004725B0"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4725B0"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4725B0">
        <w:rPr>
          <w:rFonts w:ascii="Arial" w:hAnsi="Arial" w:cs="Arial"/>
          <w:b/>
          <w:iCs/>
          <w:color w:val="221E1F"/>
          <w:sz w:val="24"/>
          <w:szCs w:val="24"/>
        </w:rPr>
        <w:t>No</w:t>
      </w:r>
      <w:r w:rsidR="00E00CFE" w:rsidRPr="004725B0">
        <w:rPr>
          <w:rFonts w:ascii="Arial" w:hAnsi="Arial" w:cs="Arial"/>
          <w:b/>
          <w:iCs/>
          <w:color w:val="221E1F"/>
          <w:sz w:val="24"/>
          <w:szCs w:val="24"/>
        </w:rPr>
        <w:t>tes for Political Science Major Requirements</w:t>
      </w:r>
    </w:p>
    <w:p w14:paraId="731090F7" w14:textId="77777777" w:rsidR="00E72F07" w:rsidRDefault="0087166C">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4725B0">
        <w:rPr>
          <w:rFonts w:ascii="Arial" w:hAnsi="Arial" w:cs="Arial"/>
          <w:iCs/>
          <w:color w:val="221E1F"/>
          <w:sz w:val="24"/>
          <w:szCs w:val="24"/>
        </w:rPr>
        <w:t xml:space="preserve"> </w:t>
      </w:r>
    </w:p>
    <w:sectPr w:rsidR="00E72F07" w:rsidSect="003C7ADD">
      <w:head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FD00" w14:textId="77777777" w:rsidR="00DF09D1" w:rsidRDefault="00DF09D1" w:rsidP="001C4B42">
      <w:r>
        <w:separator/>
      </w:r>
    </w:p>
  </w:endnote>
  <w:endnote w:type="continuationSeparator" w:id="0">
    <w:p w14:paraId="1CBCC81F" w14:textId="77777777" w:rsidR="00DF09D1" w:rsidRDefault="00DF09D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1A83" w14:textId="77777777" w:rsidR="00DF09D1" w:rsidRDefault="00DF09D1" w:rsidP="001C4B42">
      <w:r>
        <w:separator/>
      </w:r>
    </w:p>
  </w:footnote>
  <w:footnote w:type="continuationSeparator" w:id="0">
    <w:p w14:paraId="5735DEEE" w14:textId="77777777" w:rsidR="00DF09D1" w:rsidRDefault="00DF09D1"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C3ED" w14:textId="77916689"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772EE4">
      <w:rPr>
        <w:rFonts w:ascii="Arial" w:hAnsi="Arial" w:cs="Arial"/>
        <w:sz w:val="16"/>
        <w:szCs w:val="24"/>
      </w:rPr>
      <w:t>0</w:t>
    </w:r>
    <w:r w:rsidR="00C5660A">
      <w:rPr>
        <w:rFonts w:ascii="Arial" w:hAnsi="Arial" w:cs="Arial"/>
        <w:sz w:val="16"/>
        <w:szCs w:val="24"/>
      </w:rPr>
      <w:t>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1328"/>
    <w:rsid w:val="00022658"/>
    <w:rsid w:val="00047EAA"/>
    <w:rsid w:val="000661B2"/>
    <w:rsid w:val="00067E53"/>
    <w:rsid w:val="00081F9A"/>
    <w:rsid w:val="00086016"/>
    <w:rsid w:val="000C0456"/>
    <w:rsid w:val="000C175A"/>
    <w:rsid w:val="000C50D1"/>
    <w:rsid w:val="000E2EDA"/>
    <w:rsid w:val="000F12B9"/>
    <w:rsid w:val="00101F8D"/>
    <w:rsid w:val="00130CF8"/>
    <w:rsid w:val="00142D4D"/>
    <w:rsid w:val="00163537"/>
    <w:rsid w:val="00177651"/>
    <w:rsid w:val="00185BC2"/>
    <w:rsid w:val="001B0100"/>
    <w:rsid w:val="001B0CD0"/>
    <w:rsid w:val="001B5135"/>
    <w:rsid w:val="001B5EB0"/>
    <w:rsid w:val="001B733D"/>
    <w:rsid w:val="001C4B42"/>
    <w:rsid w:val="001C659F"/>
    <w:rsid w:val="001C79DE"/>
    <w:rsid w:val="001E00FA"/>
    <w:rsid w:val="001E6290"/>
    <w:rsid w:val="00210AC7"/>
    <w:rsid w:val="00211029"/>
    <w:rsid w:val="00215D1B"/>
    <w:rsid w:val="002242DC"/>
    <w:rsid w:val="00225EC0"/>
    <w:rsid w:val="00237DC8"/>
    <w:rsid w:val="00255C6C"/>
    <w:rsid w:val="002737DB"/>
    <w:rsid w:val="0027512C"/>
    <w:rsid w:val="00286D0C"/>
    <w:rsid w:val="002A18E4"/>
    <w:rsid w:val="002B1BDD"/>
    <w:rsid w:val="003136A3"/>
    <w:rsid w:val="003320A0"/>
    <w:rsid w:val="003655D5"/>
    <w:rsid w:val="003A0740"/>
    <w:rsid w:val="003A2613"/>
    <w:rsid w:val="003B7A09"/>
    <w:rsid w:val="003C79AA"/>
    <w:rsid w:val="003C7ADD"/>
    <w:rsid w:val="003F189C"/>
    <w:rsid w:val="0040324E"/>
    <w:rsid w:val="004103E3"/>
    <w:rsid w:val="00424AD2"/>
    <w:rsid w:val="00434606"/>
    <w:rsid w:val="004417E9"/>
    <w:rsid w:val="004473F9"/>
    <w:rsid w:val="004725B0"/>
    <w:rsid w:val="004A3488"/>
    <w:rsid w:val="004A75EC"/>
    <w:rsid w:val="004D6550"/>
    <w:rsid w:val="004E7B7F"/>
    <w:rsid w:val="00517F23"/>
    <w:rsid w:val="005266A6"/>
    <w:rsid w:val="00526B19"/>
    <w:rsid w:val="00533F79"/>
    <w:rsid w:val="0053491C"/>
    <w:rsid w:val="00543E6C"/>
    <w:rsid w:val="00545E39"/>
    <w:rsid w:val="00565D3D"/>
    <w:rsid w:val="00565DAF"/>
    <w:rsid w:val="00567A82"/>
    <w:rsid w:val="00574624"/>
    <w:rsid w:val="00593D57"/>
    <w:rsid w:val="005B0FA7"/>
    <w:rsid w:val="005B13B8"/>
    <w:rsid w:val="005C1CE8"/>
    <w:rsid w:val="005D1FCA"/>
    <w:rsid w:val="005D7C13"/>
    <w:rsid w:val="005E783C"/>
    <w:rsid w:val="005F745B"/>
    <w:rsid w:val="0060090C"/>
    <w:rsid w:val="00603E96"/>
    <w:rsid w:val="00623B9E"/>
    <w:rsid w:val="00644360"/>
    <w:rsid w:val="006867A7"/>
    <w:rsid w:val="006A59D0"/>
    <w:rsid w:val="006D5DDC"/>
    <w:rsid w:val="006D5E3C"/>
    <w:rsid w:val="006E70F4"/>
    <w:rsid w:val="006F3EEC"/>
    <w:rsid w:val="00717650"/>
    <w:rsid w:val="007247D7"/>
    <w:rsid w:val="00731D62"/>
    <w:rsid w:val="00732E5F"/>
    <w:rsid w:val="00754BD7"/>
    <w:rsid w:val="007577D1"/>
    <w:rsid w:val="00762F63"/>
    <w:rsid w:val="007676F0"/>
    <w:rsid w:val="00772EE4"/>
    <w:rsid w:val="00773D0E"/>
    <w:rsid w:val="00796DD8"/>
    <w:rsid w:val="00797080"/>
    <w:rsid w:val="007B6F8B"/>
    <w:rsid w:val="007C7F73"/>
    <w:rsid w:val="007D2EA2"/>
    <w:rsid w:val="007D6E27"/>
    <w:rsid w:val="00823E24"/>
    <w:rsid w:val="00825FE2"/>
    <w:rsid w:val="00842279"/>
    <w:rsid w:val="0084545E"/>
    <w:rsid w:val="0087166C"/>
    <w:rsid w:val="00873DD3"/>
    <w:rsid w:val="008902E9"/>
    <w:rsid w:val="008A0D3A"/>
    <w:rsid w:val="008A1B6F"/>
    <w:rsid w:val="008A2598"/>
    <w:rsid w:val="008C62F3"/>
    <w:rsid w:val="008C74CD"/>
    <w:rsid w:val="008F3F91"/>
    <w:rsid w:val="00902E8D"/>
    <w:rsid w:val="00913A8B"/>
    <w:rsid w:val="00944648"/>
    <w:rsid w:val="009517A0"/>
    <w:rsid w:val="00952BFF"/>
    <w:rsid w:val="009619FD"/>
    <w:rsid w:val="00967812"/>
    <w:rsid w:val="009A0E37"/>
    <w:rsid w:val="009B33F5"/>
    <w:rsid w:val="009C1E01"/>
    <w:rsid w:val="009C4AE7"/>
    <w:rsid w:val="009D2A0D"/>
    <w:rsid w:val="009F0CA0"/>
    <w:rsid w:val="00A16A26"/>
    <w:rsid w:val="00A2183F"/>
    <w:rsid w:val="00A5001A"/>
    <w:rsid w:val="00A53482"/>
    <w:rsid w:val="00A80197"/>
    <w:rsid w:val="00A92E8B"/>
    <w:rsid w:val="00A93A86"/>
    <w:rsid w:val="00A973A8"/>
    <w:rsid w:val="00AA046A"/>
    <w:rsid w:val="00AA08BE"/>
    <w:rsid w:val="00AC0B17"/>
    <w:rsid w:val="00AD28D0"/>
    <w:rsid w:val="00AF0273"/>
    <w:rsid w:val="00B10B58"/>
    <w:rsid w:val="00B245D4"/>
    <w:rsid w:val="00B3665A"/>
    <w:rsid w:val="00B456C1"/>
    <w:rsid w:val="00B5329C"/>
    <w:rsid w:val="00B709CF"/>
    <w:rsid w:val="00B76ED3"/>
    <w:rsid w:val="00B77C17"/>
    <w:rsid w:val="00B95B77"/>
    <w:rsid w:val="00BB39A2"/>
    <w:rsid w:val="00BB4D45"/>
    <w:rsid w:val="00BB5156"/>
    <w:rsid w:val="00BC23D5"/>
    <w:rsid w:val="00BE1B42"/>
    <w:rsid w:val="00BF21D8"/>
    <w:rsid w:val="00BF3EC3"/>
    <w:rsid w:val="00C17127"/>
    <w:rsid w:val="00C21F4A"/>
    <w:rsid w:val="00C32628"/>
    <w:rsid w:val="00C36319"/>
    <w:rsid w:val="00C46BD4"/>
    <w:rsid w:val="00C53F13"/>
    <w:rsid w:val="00C5570D"/>
    <w:rsid w:val="00C5660A"/>
    <w:rsid w:val="00C751EF"/>
    <w:rsid w:val="00C76E93"/>
    <w:rsid w:val="00C812B4"/>
    <w:rsid w:val="00C8321A"/>
    <w:rsid w:val="00CA7552"/>
    <w:rsid w:val="00CE282F"/>
    <w:rsid w:val="00D0146F"/>
    <w:rsid w:val="00D2006B"/>
    <w:rsid w:val="00D33598"/>
    <w:rsid w:val="00D43C56"/>
    <w:rsid w:val="00D750AE"/>
    <w:rsid w:val="00D83D19"/>
    <w:rsid w:val="00DC1314"/>
    <w:rsid w:val="00DC3A52"/>
    <w:rsid w:val="00DE25D3"/>
    <w:rsid w:val="00DF09D1"/>
    <w:rsid w:val="00DF1CC0"/>
    <w:rsid w:val="00E00CFE"/>
    <w:rsid w:val="00E00E08"/>
    <w:rsid w:val="00E1709D"/>
    <w:rsid w:val="00E24BFC"/>
    <w:rsid w:val="00E264B4"/>
    <w:rsid w:val="00E41206"/>
    <w:rsid w:val="00E70976"/>
    <w:rsid w:val="00E72F07"/>
    <w:rsid w:val="00E95D24"/>
    <w:rsid w:val="00E95E26"/>
    <w:rsid w:val="00EA0CDC"/>
    <w:rsid w:val="00EA292A"/>
    <w:rsid w:val="00ED51FB"/>
    <w:rsid w:val="00ED624A"/>
    <w:rsid w:val="00F24440"/>
    <w:rsid w:val="00F277D8"/>
    <w:rsid w:val="00F44F0B"/>
    <w:rsid w:val="00F5229F"/>
    <w:rsid w:val="00F5240E"/>
    <w:rsid w:val="00F61296"/>
    <w:rsid w:val="00F74FD3"/>
    <w:rsid w:val="00F81CF4"/>
    <w:rsid w:val="00F95BD5"/>
    <w:rsid w:val="00FD53CD"/>
    <w:rsid w:val="00FE7026"/>
    <w:rsid w:val="00FE7FA1"/>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15:docId w15:val="{C5E7D8DC-858A-4AF7-A9DD-439EBE4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03727820">
      <w:bodyDiv w:val="1"/>
      <w:marLeft w:val="0"/>
      <w:marRight w:val="0"/>
      <w:marTop w:val="0"/>
      <w:marBottom w:val="0"/>
      <w:divBdr>
        <w:top w:val="none" w:sz="0" w:space="0" w:color="auto"/>
        <w:left w:val="none" w:sz="0" w:space="0" w:color="auto"/>
        <w:bottom w:val="none" w:sz="0" w:space="0" w:color="auto"/>
        <w:right w:val="none" w:sz="0" w:space="0" w:color="auto"/>
      </w:divBdr>
    </w:div>
    <w:div w:id="633754144">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683362587">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013413034">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201092335">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33880675">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599368627">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670936785">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887329600">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Political Science (IRDD) (BA) Degree Map</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(IRDD) (BA) Degree Map</dc:title>
  <dc:creator>thudson</dc:creator>
  <cp:lastModifiedBy>Jennifer Chin</cp:lastModifiedBy>
  <cp:revision>11</cp:revision>
  <cp:lastPrinted>2015-09-02T16:06:00Z</cp:lastPrinted>
  <dcterms:created xsi:type="dcterms:W3CDTF">2018-10-12T14:51:00Z</dcterms:created>
  <dcterms:modified xsi:type="dcterms:W3CDTF">2020-02-03T21:16:00Z</dcterms:modified>
</cp:coreProperties>
</file>